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1B" w:rsidRDefault="006F2C1B">
      <w:pPr>
        <w:pStyle w:val="BodyText"/>
        <w:rPr>
          <w:rFonts w:ascii="Arial Narrow"/>
          <w:sz w:val="20"/>
        </w:rPr>
      </w:pPr>
    </w:p>
    <w:p w:rsidR="006F2C1B" w:rsidRDefault="006F2C1B">
      <w:pPr>
        <w:pStyle w:val="BodyText"/>
        <w:rPr>
          <w:rFonts w:ascii="Arial Narrow"/>
          <w:sz w:val="20"/>
        </w:rPr>
      </w:pPr>
    </w:p>
    <w:p w:rsidR="006F2C1B" w:rsidRDefault="006F2C1B">
      <w:pPr>
        <w:pStyle w:val="BodyText"/>
        <w:rPr>
          <w:rFonts w:ascii="Arial Narrow"/>
          <w:sz w:val="20"/>
        </w:rPr>
      </w:pPr>
    </w:p>
    <w:p w:rsidR="006F2C1B" w:rsidRDefault="006F2C1B">
      <w:pPr>
        <w:pStyle w:val="BodyText"/>
        <w:spacing w:before="11"/>
        <w:rPr>
          <w:rFonts w:ascii="Arial Narrow"/>
          <w:sz w:val="24"/>
        </w:rPr>
      </w:pPr>
    </w:p>
    <w:p w:rsidR="006F2C1B" w:rsidRDefault="00723F39">
      <w:pPr>
        <w:ind w:left="2919"/>
        <w:rPr>
          <w:rFonts w:ascii="Arial"/>
          <w:b/>
          <w:sz w:val="24"/>
        </w:rPr>
      </w:pPr>
      <w:r>
        <w:pict>
          <v:line id="_x0000_s1026" style="position:absolute;left:0;text-align:left;z-index:-251658240;mso-position-horizontal-relative:page" from="3in,13.2pt" to="395.9pt,13.2pt" strokeweight=".42317mm">
            <w10:wrap anchorx="page"/>
          </v:line>
        </w:pict>
      </w:r>
      <w:r>
        <w:rPr>
          <w:rFonts w:ascii="Arial"/>
          <w:b/>
          <w:sz w:val="24"/>
        </w:rPr>
        <w:t>BAREROOT FRUIT TREE CARE</w:t>
      </w:r>
    </w:p>
    <w:p w:rsidR="006F2C1B" w:rsidRDefault="006F2C1B">
      <w:pPr>
        <w:pStyle w:val="BodyText"/>
        <w:spacing w:before="7"/>
        <w:rPr>
          <w:rFonts w:ascii="Arial"/>
          <w:b/>
          <w:sz w:val="15"/>
        </w:rPr>
      </w:pPr>
    </w:p>
    <w:p w:rsidR="00723F39" w:rsidRPr="00723F39" w:rsidRDefault="00723F39">
      <w:pPr>
        <w:pStyle w:val="ListParagraph"/>
        <w:numPr>
          <w:ilvl w:val="0"/>
          <w:numId w:val="2"/>
        </w:numPr>
        <w:tabs>
          <w:tab w:val="left" w:pos="759"/>
          <w:tab w:val="left" w:pos="760"/>
        </w:tabs>
        <w:spacing w:before="100"/>
        <w:ind w:right="1061"/>
      </w:pPr>
      <w:r>
        <w:rPr>
          <w:w w:val="120"/>
        </w:rPr>
        <w:t>How</w:t>
      </w:r>
      <w:r>
        <w:rPr>
          <w:spacing w:val="-20"/>
          <w:w w:val="120"/>
        </w:rPr>
        <w:t xml:space="preserve"> </w:t>
      </w:r>
      <w:r>
        <w:rPr>
          <w:w w:val="120"/>
        </w:rPr>
        <w:t>should</w:t>
      </w:r>
      <w:r>
        <w:rPr>
          <w:spacing w:val="-19"/>
          <w:w w:val="120"/>
        </w:rPr>
        <w:t xml:space="preserve"> </w:t>
      </w:r>
      <w:r>
        <w:rPr>
          <w:w w:val="120"/>
        </w:rPr>
        <w:t>I</w:t>
      </w:r>
      <w:r>
        <w:rPr>
          <w:spacing w:val="-19"/>
          <w:w w:val="120"/>
        </w:rPr>
        <w:t xml:space="preserve"> </w:t>
      </w:r>
      <w:r>
        <w:rPr>
          <w:w w:val="120"/>
        </w:rPr>
        <w:t>take</w:t>
      </w:r>
      <w:r>
        <w:rPr>
          <w:spacing w:val="-19"/>
          <w:w w:val="120"/>
        </w:rPr>
        <w:t xml:space="preserve"> </w:t>
      </w:r>
      <w:r>
        <w:rPr>
          <w:w w:val="120"/>
        </w:rPr>
        <w:t>care</w:t>
      </w:r>
      <w:r>
        <w:rPr>
          <w:spacing w:val="-19"/>
          <w:w w:val="120"/>
        </w:rPr>
        <w:t xml:space="preserve"> </w:t>
      </w:r>
      <w:r>
        <w:rPr>
          <w:w w:val="120"/>
        </w:rPr>
        <w:t>of</w:t>
      </w:r>
      <w:r>
        <w:rPr>
          <w:spacing w:val="-20"/>
          <w:w w:val="120"/>
        </w:rPr>
        <w:t xml:space="preserve"> </w:t>
      </w:r>
      <w:r>
        <w:rPr>
          <w:w w:val="120"/>
        </w:rPr>
        <w:t>my</w:t>
      </w:r>
      <w:r>
        <w:rPr>
          <w:spacing w:val="-19"/>
          <w:w w:val="120"/>
        </w:rPr>
        <w:t xml:space="preserve"> </w:t>
      </w:r>
      <w:proofErr w:type="spellStart"/>
      <w:r>
        <w:rPr>
          <w:w w:val="120"/>
        </w:rPr>
        <w:t>bareroot</w:t>
      </w:r>
      <w:proofErr w:type="spellEnd"/>
      <w:r>
        <w:rPr>
          <w:spacing w:val="-19"/>
          <w:w w:val="120"/>
        </w:rPr>
        <w:t xml:space="preserve"> </w:t>
      </w:r>
      <w:r>
        <w:rPr>
          <w:w w:val="120"/>
        </w:rPr>
        <w:t>tree</w:t>
      </w:r>
      <w:r>
        <w:rPr>
          <w:spacing w:val="-19"/>
          <w:w w:val="120"/>
        </w:rPr>
        <w:t xml:space="preserve"> </w:t>
      </w:r>
      <w:r>
        <w:rPr>
          <w:w w:val="120"/>
        </w:rPr>
        <w:t>until</w:t>
      </w:r>
      <w:r>
        <w:rPr>
          <w:spacing w:val="-19"/>
          <w:w w:val="120"/>
        </w:rPr>
        <w:t xml:space="preserve"> </w:t>
      </w:r>
      <w:r>
        <w:rPr>
          <w:w w:val="120"/>
        </w:rPr>
        <w:t>it</w:t>
      </w:r>
      <w:r>
        <w:rPr>
          <w:spacing w:val="-21"/>
          <w:w w:val="120"/>
        </w:rPr>
        <w:t xml:space="preserve"> </w:t>
      </w:r>
      <w:r>
        <w:rPr>
          <w:w w:val="120"/>
        </w:rPr>
        <w:t>is</w:t>
      </w:r>
      <w:r>
        <w:rPr>
          <w:spacing w:val="-19"/>
          <w:w w:val="120"/>
        </w:rPr>
        <w:t xml:space="preserve"> </w:t>
      </w:r>
      <w:r>
        <w:rPr>
          <w:w w:val="120"/>
        </w:rPr>
        <w:t>planted?</w:t>
      </w:r>
      <w:r>
        <w:rPr>
          <w:spacing w:val="25"/>
          <w:w w:val="120"/>
        </w:rPr>
        <w:t xml:space="preserve"> </w:t>
      </w:r>
    </w:p>
    <w:p w:rsidR="006F2C1B" w:rsidRDefault="00723F39">
      <w:pPr>
        <w:pStyle w:val="ListParagraph"/>
        <w:numPr>
          <w:ilvl w:val="0"/>
          <w:numId w:val="2"/>
        </w:numPr>
        <w:tabs>
          <w:tab w:val="left" w:pos="759"/>
          <w:tab w:val="left" w:pos="760"/>
        </w:tabs>
        <w:spacing w:before="100"/>
        <w:ind w:right="1061"/>
      </w:pPr>
      <w:r>
        <w:rPr>
          <w:w w:val="120"/>
        </w:rPr>
        <w:t>What happens</w:t>
      </w:r>
      <w:r>
        <w:rPr>
          <w:spacing w:val="-23"/>
          <w:w w:val="120"/>
        </w:rPr>
        <w:t xml:space="preserve"> </w:t>
      </w:r>
      <w:r>
        <w:rPr>
          <w:w w:val="120"/>
        </w:rPr>
        <w:t>if</w:t>
      </w:r>
      <w:r>
        <w:rPr>
          <w:spacing w:val="-24"/>
          <w:w w:val="120"/>
        </w:rPr>
        <w:t xml:space="preserve"> </w:t>
      </w:r>
      <w:r>
        <w:rPr>
          <w:w w:val="120"/>
        </w:rPr>
        <w:t>it</w:t>
      </w:r>
      <w:r>
        <w:rPr>
          <w:spacing w:val="-22"/>
          <w:w w:val="120"/>
        </w:rPr>
        <w:t xml:space="preserve"> </w:t>
      </w:r>
      <w:r>
        <w:rPr>
          <w:w w:val="120"/>
        </w:rPr>
        <w:t>gets</w:t>
      </w:r>
      <w:r>
        <w:rPr>
          <w:spacing w:val="-23"/>
          <w:w w:val="120"/>
        </w:rPr>
        <w:t xml:space="preserve"> </w:t>
      </w:r>
      <w:r>
        <w:rPr>
          <w:w w:val="120"/>
        </w:rPr>
        <w:t>frozen?</w:t>
      </w:r>
    </w:p>
    <w:p w:rsidR="006F2C1B" w:rsidRDefault="00723F39">
      <w:pPr>
        <w:pStyle w:val="BodyText"/>
        <w:spacing w:before="1"/>
        <w:ind w:left="760" w:right="284"/>
      </w:pPr>
      <w:r>
        <w:t xml:space="preserve">You should keep the tree </w:t>
      </w:r>
      <w:r>
        <w:rPr>
          <w:u w:val="single"/>
        </w:rPr>
        <w:t xml:space="preserve">above </w:t>
      </w:r>
      <w:r>
        <w:t>the freezing point until it is in the ground. Once planted, the tree is safe from freezing temperatures. If the tree happens to get frozen while above ground, let it thaw slowly and avoid handling it when it is in this state.</w:t>
      </w:r>
    </w:p>
    <w:p w:rsidR="006F2C1B" w:rsidRDefault="00723F39">
      <w:pPr>
        <w:pStyle w:val="BodyText"/>
        <w:ind w:left="760" w:right="284"/>
      </w:pPr>
      <w:r>
        <w:t>Chances are it will still push</w:t>
      </w:r>
      <w:r>
        <w:t xml:space="preserve"> out come spring if the freezing duration was not long or frequent. Keep your trees cool, moist, out of the sun and above freezing until they are planted.</w:t>
      </w:r>
    </w:p>
    <w:p w:rsidR="006F2C1B" w:rsidRDefault="006F2C1B">
      <w:pPr>
        <w:pStyle w:val="BodyText"/>
        <w:spacing w:before="2"/>
      </w:pPr>
    </w:p>
    <w:p w:rsidR="006F2C1B" w:rsidRDefault="00723F39">
      <w:pPr>
        <w:pStyle w:val="ListParagraph"/>
        <w:numPr>
          <w:ilvl w:val="0"/>
          <w:numId w:val="2"/>
        </w:numPr>
        <w:tabs>
          <w:tab w:val="left" w:pos="760"/>
          <w:tab w:val="left" w:pos="761"/>
        </w:tabs>
        <w:spacing w:line="269" w:lineRule="exact"/>
      </w:pPr>
      <w:r>
        <w:rPr>
          <w:w w:val="115"/>
        </w:rPr>
        <w:t>When should I</w:t>
      </w:r>
      <w:r>
        <w:rPr>
          <w:spacing w:val="15"/>
          <w:w w:val="115"/>
        </w:rPr>
        <w:t xml:space="preserve"> </w:t>
      </w:r>
      <w:r>
        <w:rPr>
          <w:w w:val="115"/>
        </w:rPr>
        <w:t>plant?</w:t>
      </w:r>
    </w:p>
    <w:p w:rsidR="006F2C1B" w:rsidRDefault="00723F39">
      <w:pPr>
        <w:pStyle w:val="BodyText"/>
        <w:ind w:left="759" w:right="284"/>
      </w:pPr>
      <w:r>
        <w:t>Plant as soon as you can get a shovel in the ground. Mother Nature is better at</w:t>
      </w:r>
      <w:r>
        <w:t xml:space="preserve"> taking care of her trees planted outside than sitting in a corner of your garage unplanted!</w:t>
      </w:r>
    </w:p>
    <w:p w:rsidR="006F2C1B" w:rsidRDefault="006F2C1B">
      <w:pPr>
        <w:pStyle w:val="BodyText"/>
        <w:spacing w:before="10"/>
        <w:rPr>
          <w:sz w:val="21"/>
        </w:rPr>
      </w:pPr>
    </w:p>
    <w:p w:rsidR="006F2C1B" w:rsidRDefault="00723F39">
      <w:pPr>
        <w:pStyle w:val="ListParagraph"/>
        <w:numPr>
          <w:ilvl w:val="0"/>
          <w:numId w:val="2"/>
        </w:numPr>
        <w:tabs>
          <w:tab w:val="left" w:pos="759"/>
          <w:tab w:val="left" w:pos="760"/>
        </w:tabs>
        <w:spacing w:before="1"/>
      </w:pPr>
      <w:r>
        <w:rPr>
          <w:w w:val="115"/>
        </w:rPr>
        <w:t>How should I prepare the hole and how deep should I plant the</w:t>
      </w:r>
      <w:r>
        <w:rPr>
          <w:spacing w:val="53"/>
          <w:w w:val="115"/>
        </w:rPr>
        <w:t xml:space="preserve"> </w:t>
      </w:r>
      <w:r>
        <w:rPr>
          <w:w w:val="115"/>
        </w:rPr>
        <w:t>tree?</w:t>
      </w:r>
    </w:p>
    <w:p w:rsidR="006F2C1B" w:rsidRDefault="00723F39">
      <w:pPr>
        <w:pStyle w:val="BodyText"/>
        <w:spacing w:before="2"/>
        <w:ind w:left="759"/>
      </w:pPr>
      <w:r>
        <w:t xml:space="preserve">The deeper and wider the </w:t>
      </w:r>
      <w:proofErr w:type="gramStart"/>
      <w:r>
        <w:t>hole</w:t>
      </w:r>
      <w:proofErr w:type="gramEnd"/>
      <w:r>
        <w:t xml:space="preserve"> the better. C</w:t>
      </w:r>
      <w:r>
        <w:t>ompaction lessens the oxygen in the soil. Loosening up the soil around the new root system aerates this soil.</w:t>
      </w:r>
    </w:p>
    <w:p w:rsidR="006F2C1B" w:rsidRDefault="00723F39">
      <w:pPr>
        <w:pStyle w:val="BodyText"/>
        <w:ind w:left="759" w:right="132"/>
      </w:pPr>
      <w:r>
        <w:t>Thi</w:t>
      </w:r>
      <w:r>
        <w:t xml:space="preserve">s extra oxygen in the soil plays a key role in root initiation. Plant your tree so that the </w:t>
      </w:r>
      <w:r>
        <w:rPr>
          <w:i/>
        </w:rPr>
        <w:t>graft  union  is  visible  at  the  soil  line</w:t>
      </w:r>
      <w:r>
        <w:t>,  not  out  of  the  ground  and  not  buried  under the soil.  Why?  Planting too low would cause suffocation from t</w:t>
      </w:r>
      <w:r>
        <w:t>he lack of oxygen.</w:t>
      </w:r>
    </w:p>
    <w:p w:rsidR="006F2C1B" w:rsidRDefault="00723F39">
      <w:pPr>
        <w:pStyle w:val="BodyText"/>
        <w:spacing w:before="2"/>
        <w:ind w:left="759" w:right="98"/>
      </w:pPr>
      <w:r>
        <w:t>Planting too high may cause anchorage problems, excessive sucker growth and a possible entry point for borers. Fruit trees like well-drained</w:t>
      </w:r>
      <w:r>
        <w:t xml:space="preserve"> soil, not soils that stay boggy or wet. This is especially true of peaches, cherries, plums and </w:t>
      </w:r>
      <w:r>
        <w:t>apricots (stone fruits) which will not tolerate wet ground at all. Pear trees will tolerate the most water, while apple will tolerate some.</w:t>
      </w:r>
    </w:p>
    <w:p w:rsidR="006F2C1B" w:rsidRDefault="006F2C1B">
      <w:pPr>
        <w:pStyle w:val="BodyText"/>
        <w:spacing w:before="10"/>
        <w:rPr>
          <w:sz w:val="21"/>
        </w:rPr>
      </w:pPr>
    </w:p>
    <w:p w:rsidR="006F2C1B" w:rsidRDefault="00723F39">
      <w:pPr>
        <w:pStyle w:val="ListParagraph"/>
        <w:numPr>
          <w:ilvl w:val="0"/>
          <w:numId w:val="2"/>
        </w:numPr>
        <w:tabs>
          <w:tab w:val="left" w:pos="759"/>
          <w:tab w:val="left" w:pos="760"/>
        </w:tabs>
      </w:pPr>
      <w:r>
        <w:rPr>
          <w:w w:val="120"/>
        </w:rPr>
        <w:t>Now</w:t>
      </w:r>
      <w:r>
        <w:rPr>
          <w:spacing w:val="-19"/>
          <w:w w:val="120"/>
        </w:rPr>
        <w:t xml:space="preserve"> </w:t>
      </w:r>
      <w:r>
        <w:rPr>
          <w:w w:val="120"/>
        </w:rPr>
        <w:t>that</w:t>
      </w:r>
      <w:r>
        <w:rPr>
          <w:spacing w:val="-18"/>
          <w:w w:val="120"/>
        </w:rPr>
        <w:t xml:space="preserve"> </w:t>
      </w:r>
      <w:r>
        <w:rPr>
          <w:w w:val="120"/>
        </w:rPr>
        <w:t>the</w:t>
      </w:r>
      <w:r>
        <w:rPr>
          <w:spacing w:val="-18"/>
          <w:w w:val="120"/>
        </w:rPr>
        <w:t xml:space="preserve"> </w:t>
      </w:r>
      <w:r>
        <w:rPr>
          <w:w w:val="120"/>
        </w:rPr>
        <w:t>tree</w:t>
      </w:r>
      <w:r>
        <w:rPr>
          <w:spacing w:val="-18"/>
          <w:w w:val="120"/>
        </w:rPr>
        <w:t xml:space="preserve"> </w:t>
      </w:r>
      <w:r>
        <w:rPr>
          <w:w w:val="120"/>
        </w:rPr>
        <w:t>is</w:t>
      </w:r>
      <w:r>
        <w:rPr>
          <w:spacing w:val="-21"/>
          <w:w w:val="120"/>
        </w:rPr>
        <w:t xml:space="preserve"> </w:t>
      </w:r>
      <w:r>
        <w:rPr>
          <w:w w:val="120"/>
        </w:rPr>
        <w:t>planted,</w:t>
      </w:r>
      <w:r>
        <w:rPr>
          <w:spacing w:val="-19"/>
          <w:w w:val="120"/>
        </w:rPr>
        <w:t xml:space="preserve"> </w:t>
      </w:r>
      <w:r>
        <w:rPr>
          <w:w w:val="120"/>
        </w:rPr>
        <w:t>how</w:t>
      </w:r>
      <w:r>
        <w:rPr>
          <w:spacing w:val="-19"/>
          <w:w w:val="120"/>
        </w:rPr>
        <w:t xml:space="preserve"> </w:t>
      </w:r>
      <w:r>
        <w:rPr>
          <w:w w:val="120"/>
        </w:rPr>
        <w:t>do</w:t>
      </w:r>
      <w:r>
        <w:rPr>
          <w:spacing w:val="-19"/>
          <w:w w:val="120"/>
        </w:rPr>
        <w:t xml:space="preserve"> </w:t>
      </w:r>
      <w:r>
        <w:rPr>
          <w:w w:val="120"/>
        </w:rPr>
        <w:t>I</w:t>
      </w:r>
      <w:r>
        <w:rPr>
          <w:spacing w:val="-19"/>
          <w:w w:val="120"/>
        </w:rPr>
        <w:t xml:space="preserve"> </w:t>
      </w:r>
      <w:r>
        <w:rPr>
          <w:w w:val="120"/>
        </w:rPr>
        <w:t>care</w:t>
      </w:r>
      <w:r>
        <w:rPr>
          <w:spacing w:val="-18"/>
          <w:w w:val="120"/>
        </w:rPr>
        <w:t xml:space="preserve"> </w:t>
      </w:r>
      <w:r>
        <w:rPr>
          <w:w w:val="120"/>
        </w:rPr>
        <w:t>for</w:t>
      </w:r>
      <w:r>
        <w:rPr>
          <w:spacing w:val="-19"/>
          <w:w w:val="120"/>
        </w:rPr>
        <w:t xml:space="preserve"> </w:t>
      </w:r>
      <w:r>
        <w:rPr>
          <w:w w:val="120"/>
        </w:rPr>
        <w:t>it?</w:t>
      </w:r>
    </w:p>
    <w:p w:rsidR="006F2C1B" w:rsidRDefault="00723F39">
      <w:pPr>
        <w:spacing w:before="2" w:line="250" w:lineRule="exact"/>
        <w:ind w:left="760"/>
        <w:rPr>
          <w:i/>
        </w:rPr>
      </w:pPr>
      <w:r>
        <w:rPr>
          <w:i/>
          <w:w w:val="120"/>
          <w:u w:val="single"/>
        </w:rPr>
        <w:t>Fertilization</w:t>
      </w:r>
    </w:p>
    <w:p w:rsidR="006F2C1B" w:rsidRDefault="00723F39">
      <w:pPr>
        <w:pStyle w:val="BodyText"/>
        <w:ind w:left="759" w:right="143"/>
      </w:pPr>
      <w:r>
        <w:t>The first year you can fertilize with a water soluble fertilizer which has to be applied more frequently for best results. The second year you can fertilize with a granular fertilizer applied 2-3 weeks before bud break – late March and o</w:t>
      </w:r>
      <w:r>
        <w:t>nce a year should be sufficient.</w:t>
      </w:r>
    </w:p>
    <w:p w:rsidR="006F2C1B" w:rsidRDefault="00723F39">
      <w:pPr>
        <w:spacing w:before="2" w:line="250" w:lineRule="exact"/>
        <w:ind w:left="760"/>
        <w:rPr>
          <w:i/>
        </w:rPr>
      </w:pPr>
      <w:r>
        <w:rPr>
          <w:i/>
          <w:w w:val="120"/>
          <w:u w:val="single"/>
        </w:rPr>
        <w:t>Mulch</w:t>
      </w:r>
    </w:p>
    <w:p w:rsidR="006F2C1B" w:rsidRDefault="00723F39">
      <w:pPr>
        <w:pStyle w:val="BodyText"/>
        <w:ind w:left="760" w:right="210" w:hanging="1"/>
      </w:pPr>
      <w:r>
        <w:t>Mulch can be laid around the tree in a 3 foot diameter circle to hold in moisture, control weeds and prevent lawn mower damage.</w:t>
      </w:r>
    </w:p>
    <w:p w:rsidR="006F2C1B" w:rsidRDefault="00723F39">
      <w:pPr>
        <w:spacing w:line="249" w:lineRule="exact"/>
        <w:ind w:left="760"/>
        <w:rPr>
          <w:i/>
        </w:rPr>
      </w:pPr>
      <w:r>
        <w:rPr>
          <w:i/>
          <w:w w:val="115"/>
          <w:u w:val="single"/>
        </w:rPr>
        <w:t>Watering</w:t>
      </w:r>
    </w:p>
    <w:p w:rsidR="006F2C1B" w:rsidRDefault="00723F39">
      <w:pPr>
        <w:pStyle w:val="BodyText"/>
        <w:ind w:left="759" w:right="132"/>
      </w:pPr>
      <w:r>
        <w:t>Water your trees weekly with a slow, deep watering. Do not give your tre</w:t>
      </w:r>
      <w:r>
        <w:t xml:space="preserve">es one gallon of water every day. It is much better to </w:t>
      </w:r>
      <w:r>
        <w:rPr>
          <w:u w:val="single"/>
        </w:rPr>
        <w:t xml:space="preserve">slowly </w:t>
      </w:r>
      <w:r>
        <w:t>apply 5 gallons once a week, more in cases of severe drought conditions. Why? Frequent, light watering will moisten the top roots of the tree, but neglect deeper roots and may force rooting near</w:t>
      </w:r>
      <w:r>
        <w:t xml:space="preserve"> the surface where they are more drought susceptible.  The tree can become stressed, weakened and more susceptible to disease and insects. A slow, thorough watering enables those deeper roots to be nourished and promotes healthy, strong</w:t>
      </w:r>
      <w:r>
        <w:rPr>
          <w:spacing w:val="-16"/>
        </w:rPr>
        <w:t xml:space="preserve"> </w:t>
      </w:r>
      <w:r>
        <w:t>growth.</w:t>
      </w:r>
    </w:p>
    <w:p w:rsidR="006F2C1B" w:rsidRDefault="006F2C1B">
      <w:pPr>
        <w:sectPr w:rsidR="006F2C1B">
          <w:type w:val="continuous"/>
          <w:pgSz w:w="12240" w:h="15840"/>
          <w:pgMar w:top="540" w:right="1340" w:bottom="280" w:left="1400" w:header="720" w:footer="720" w:gutter="0"/>
          <w:cols w:space="720"/>
        </w:sectPr>
      </w:pPr>
    </w:p>
    <w:p w:rsidR="006F2C1B" w:rsidRDefault="00723F39">
      <w:pPr>
        <w:spacing w:before="89" w:line="250" w:lineRule="exact"/>
        <w:ind w:left="460"/>
        <w:rPr>
          <w:i/>
        </w:rPr>
      </w:pPr>
      <w:r>
        <w:rPr>
          <w:i/>
          <w:w w:val="115"/>
          <w:u w:val="single"/>
        </w:rPr>
        <w:lastRenderedPageBreak/>
        <w:t>Pruning</w:t>
      </w:r>
    </w:p>
    <w:p w:rsidR="006F2C1B" w:rsidRDefault="00723F39">
      <w:pPr>
        <w:pStyle w:val="BodyText"/>
        <w:ind w:left="459"/>
      </w:pPr>
      <w:r>
        <w:t>P</w:t>
      </w:r>
      <w:r>
        <w:t>runing back a bare root</w:t>
      </w:r>
      <w:r>
        <w:t xml:space="preserve"> fruit tree at planting time by 1/3 will help lessen the transplant shock. One fourth of the root system was lost in the digging process. To compensate, reduce one third of the growth to r</w:t>
      </w:r>
      <w:r>
        <w:t>eestablish the plant’s previous shoot to root ratio.  This can be done several ways.</w:t>
      </w:r>
    </w:p>
    <w:p w:rsidR="006F2C1B" w:rsidRDefault="006F2C1B">
      <w:pPr>
        <w:pStyle w:val="BodyText"/>
        <w:spacing w:before="11"/>
        <w:rPr>
          <w:sz w:val="21"/>
        </w:rPr>
      </w:pPr>
    </w:p>
    <w:p w:rsidR="006F2C1B" w:rsidRDefault="00723F39">
      <w:pPr>
        <w:pStyle w:val="BodyText"/>
        <w:ind w:left="459" w:right="206"/>
      </w:pPr>
      <w:r>
        <w:t>One way would be removing an entire limb such as a competing central leader on an apple tree. This would lessen the amount of leaf buds that the tree must push the first year. For example, if the tree has two leaders in the center, we remove one so that on</w:t>
      </w:r>
      <w:r>
        <w:t>ly one remains. Apple trees should be shaped like a Christmas tree with longer limbs on the bottom and shorter and shorter limbs as you proceed up the tree.</w:t>
      </w:r>
    </w:p>
    <w:p w:rsidR="006F2C1B" w:rsidRDefault="006F2C1B">
      <w:pPr>
        <w:pStyle w:val="BodyText"/>
        <w:spacing w:before="10"/>
        <w:rPr>
          <w:sz w:val="21"/>
        </w:rPr>
      </w:pPr>
    </w:p>
    <w:p w:rsidR="006F2C1B" w:rsidRDefault="00723F39">
      <w:pPr>
        <w:pStyle w:val="BodyText"/>
        <w:ind w:left="460" w:right="117"/>
      </w:pPr>
      <w:r>
        <w:t xml:space="preserve">Another way would be to head back or shorten various limbs. Heading back limbs will force them to </w:t>
      </w:r>
      <w:r>
        <w:t>shoot side limbs approximately 12 inches below the new cut. The optimum angle for a side limb originating off the central leader would be 45 degrees. Peach and plum trees are trimmed to an open vase most often. In this case, a newly planted tree could be h</w:t>
      </w:r>
      <w:r>
        <w:t>eaded back, leaving 4-5 side limbs for the main structure of the tree. This pruning at planting time helps reduce the bud count, but also is used to start developing the ultimate shape of the tree.</w:t>
      </w:r>
    </w:p>
    <w:p w:rsidR="006F2C1B" w:rsidRDefault="006F2C1B">
      <w:pPr>
        <w:pStyle w:val="BodyText"/>
        <w:spacing w:before="10"/>
        <w:rPr>
          <w:sz w:val="21"/>
        </w:rPr>
      </w:pPr>
    </w:p>
    <w:p w:rsidR="006F2C1B" w:rsidRDefault="00723F39">
      <w:pPr>
        <w:pStyle w:val="ListParagraph"/>
        <w:numPr>
          <w:ilvl w:val="0"/>
          <w:numId w:val="1"/>
        </w:numPr>
        <w:tabs>
          <w:tab w:val="left" w:pos="460"/>
          <w:tab w:val="left" w:pos="461"/>
        </w:tabs>
        <w:spacing w:line="269" w:lineRule="exact"/>
        <w:ind w:hanging="360"/>
      </w:pPr>
      <w:r>
        <w:rPr>
          <w:w w:val="115"/>
        </w:rPr>
        <w:t>What do I do to take care of</w:t>
      </w:r>
      <w:r>
        <w:rPr>
          <w:spacing w:val="18"/>
          <w:w w:val="115"/>
        </w:rPr>
        <w:t xml:space="preserve"> </w:t>
      </w:r>
      <w:r>
        <w:rPr>
          <w:w w:val="115"/>
        </w:rPr>
        <w:t>pests?</w:t>
      </w:r>
    </w:p>
    <w:p w:rsidR="006F2C1B" w:rsidRDefault="00723F39">
      <w:pPr>
        <w:pStyle w:val="BodyText"/>
        <w:ind w:left="460" w:right="117"/>
      </w:pPr>
      <w:r>
        <w:t>Protect your new tree</w:t>
      </w:r>
      <w:r>
        <w:t>s the first year from leaf eating insects like gypsy moths and Japanese beetles. Sucking insects such as aphids, mites and leafhoppers can drain those new leaves of color and vigor.  These little fellows may require a hand lens to identify.</w:t>
      </w:r>
    </w:p>
    <w:p w:rsidR="006F2C1B" w:rsidRDefault="00723F39">
      <w:pPr>
        <w:pStyle w:val="BodyText"/>
        <w:ind w:left="460" w:right="128"/>
      </w:pPr>
      <w:r>
        <w:t>Penn State puts</w:t>
      </w:r>
      <w:r>
        <w:t xml:space="preserve"> out a good publication </w:t>
      </w:r>
      <w:r>
        <w:rPr>
          <w:i/>
          <w:u w:val="single"/>
        </w:rPr>
        <w:t>Small Scale Fruit Production</w:t>
      </w:r>
      <w:r>
        <w:t>, which is invaluable in identifying diseases and pests, as well as other cultural information. Pesticides are tools that should be used wisely.  Using the best material on the market at the wrong time or</w:t>
      </w:r>
      <w:r>
        <w:t xml:space="preserve"> on the wrong pest or disease will surely fail its expected</w:t>
      </w:r>
      <w:r>
        <w:rPr>
          <w:spacing w:val="-19"/>
        </w:rPr>
        <w:t xml:space="preserve"> </w:t>
      </w:r>
      <w:r>
        <w:t>task.</w:t>
      </w:r>
    </w:p>
    <w:p w:rsidR="006F2C1B" w:rsidRDefault="006F2C1B">
      <w:pPr>
        <w:pStyle w:val="BodyText"/>
        <w:spacing w:before="1"/>
      </w:pPr>
    </w:p>
    <w:p w:rsidR="006F2C1B" w:rsidRDefault="00723F39">
      <w:pPr>
        <w:pStyle w:val="BodyText"/>
        <w:ind w:left="460" w:right="117"/>
      </w:pPr>
      <w:r>
        <w:t>Keep those new leaves healthy! A young tree does not have many leaves and if they are damaged, you are reducing the food production potential of that tree which supplies energy and strength</w:t>
      </w:r>
      <w:r>
        <w:t xml:space="preserve"> to the tree. Inspect weekly (when you are watering works nicely!) Look closely and carefully at both sides of the leaves to see if holes are appearing or if the color of the leaf is different.</w:t>
      </w:r>
    </w:p>
    <w:p w:rsidR="006F2C1B" w:rsidRDefault="006F2C1B">
      <w:pPr>
        <w:pStyle w:val="BodyText"/>
      </w:pPr>
    </w:p>
    <w:p w:rsidR="006F2C1B" w:rsidRDefault="00723F39">
      <w:pPr>
        <w:pStyle w:val="BodyText"/>
        <w:spacing w:before="1"/>
        <w:ind w:left="459" w:right="184"/>
      </w:pPr>
      <w:r>
        <w:t>A</w:t>
      </w:r>
      <w:r>
        <w:t>n all-purpose</w:t>
      </w:r>
      <w:r>
        <w:t xml:space="preserve"> fruit tree spray works </w:t>
      </w:r>
      <w:r>
        <w:t>for most problem</w:t>
      </w:r>
      <w:r>
        <w:t>s that occur on fruit trees. These sprays have a mix of fungicides and insecticides in them already blended to cover a wide range of problems. The first year you can spray on an “as needed” basis (controlling insects).  The second year, or once the tree st</w:t>
      </w:r>
      <w:r>
        <w:t>arts to produce fruit</w:t>
      </w:r>
      <w:bookmarkStart w:id="0" w:name="_GoBack"/>
      <w:bookmarkEnd w:id="0"/>
      <w:r>
        <w:t>, you</w:t>
      </w:r>
      <w:r>
        <w:t xml:space="preserve"> would spray more often or on a schedule to help control fungus diseases on the fruit and leaves. Most directions recommend once every 10-24 days. Shorten the time period between sprays during wet weather, as rain removes the pro</w:t>
      </w:r>
      <w:r>
        <w:t>tective coating of the fungicide.</w:t>
      </w:r>
    </w:p>
    <w:sectPr w:rsidR="006F2C1B">
      <w:pgSz w:w="12240" w:h="15840"/>
      <w:pgMar w:top="70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A46"/>
    <w:multiLevelType w:val="hybridMultilevel"/>
    <w:tmpl w:val="677C78CC"/>
    <w:lvl w:ilvl="0" w:tplc="ACC80E6E">
      <w:numFmt w:val="bullet"/>
      <w:lvlText w:val=""/>
      <w:lvlJc w:val="left"/>
      <w:pPr>
        <w:ind w:left="760" w:hanging="360"/>
      </w:pPr>
      <w:rPr>
        <w:rFonts w:ascii="Symbol" w:eastAsia="Symbol" w:hAnsi="Symbol" w:cs="Symbol" w:hint="default"/>
        <w:w w:val="100"/>
        <w:sz w:val="22"/>
        <w:szCs w:val="22"/>
      </w:rPr>
    </w:lvl>
    <w:lvl w:ilvl="1" w:tplc="0C62646E">
      <w:numFmt w:val="bullet"/>
      <w:lvlText w:val="•"/>
      <w:lvlJc w:val="left"/>
      <w:pPr>
        <w:ind w:left="1634" w:hanging="360"/>
      </w:pPr>
      <w:rPr>
        <w:rFonts w:hint="default"/>
      </w:rPr>
    </w:lvl>
    <w:lvl w:ilvl="2" w:tplc="3FCCDC4C">
      <w:numFmt w:val="bullet"/>
      <w:lvlText w:val="•"/>
      <w:lvlJc w:val="left"/>
      <w:pPr>
        <w:ind w:left="2508" w:hanging="360"/>
      </w:pPr>
      <w:rPr>
        <w:rFonts w:hint="default"/>
      </w:rPr>
    </w:lvl>
    <w:lvl w:ilvl="3" w:tplc="CAFE2EAE">
      <w:numFmt w:val="bullet"/>
      <w:lvlText w:val="•"/>
      <w:lvlJc w:val="left"/>
      <w:pPr>
        <w:ind w:left="3382" w:hanging="360"/>
      </w:pPr>
      <w:rPr>
        <w:rFonts w:hint="default"/>
      </w:rPr>
    </w:lvl>
    <w:lvl w:ilvl="4" w:tplc="36327BE6">
      <w:numFmt w:val="bullet"/>
      <w:lvlText w:val="•"/>
      <w:lvlJc w:val="left"/>
      <w:pPr>
        <w:ind w:left="4256" w:hanging="360"/>
      </w:pPr>
      <w:rPr>
        <w:rFonts w:hint="default"/>
      </w:rPr>
    </w:lvl>
    <w:lvl w:ilvl="5" w:tplc="A452476A">
      <w:numFmt w:val="bullet"/>
      <w:lvlText w:val="•"/>
      <w:lvlJc w:val="left"/>
      <w:pPr>
        <w:ind w:left="5130" w:hanging="360"/>
      </w:pPr>
      <w:rPr>
        <w:rFonts w:hint="default"/>
      </w:rPr>
    </w:lvl>
    <w:lvl w:ilvl="6" w:tplc="32241DF2">
      <w:numFmt w:val="bullet"/>
      <w:lvlText w:val="•"/>
      <w:lvlJc w:val="left"/>
      <w:pPr>
        <w:ind w:left="6004" w:hanging="360"/>
      </w:pPr>
      <w:rPr>
        <w:rFonts w:hint="default"/>
      </w:rPr>
    </w:lvl>
    <w:lvl w:ilvl="7" w:tplc="3F52890C">
      <w:numFmt w:val="bullet"/>
      <w:lvlText w:val="•"/>
      <w:lvlJc w:val="left"/>
      <w:pPr>
        <w:ind w:left="6878" w:hanging="360"/>
      </w:pPr>
      <w:rPr>
        <w:rFonts w:hint="default"/>
      </w:rPr>
    </w:lvl>
    <w:lvl w:ilvl="8" w:tplc="34843A28">
      <w:numFmt w:val="bullet"/>
      <w:lvlText w:val="•"/>
      <w:lvlJc w:val="left"/>
      <w:pPr>
        <w:ind w:left="7752" w:hanging="360"/>
      </w:pPr>
      <w:rPr>
        <w:rFonts w:hint="default"/>
      </w:rPr>
    </w:lvl>
  </w:abstractNum>
  <w:abstractNum w:abstractNumId="1" w15:restartNumberingAfterBreak="0">
    <w:nsid w:val="669D6A96"/>
    <w:multiLevelType w:val="hybridMultilevel"/>
    <w:tmpl w:val="7F84716C"/>
    <w:lvl w:ilvl="0" w:tplc="C382D2F8">
      <w:numFmt w:val="bullet"/>
      <w:lvlText w:val=""/>
      <w:lvlJc w:val="left"/>
      <w:pPr>
        <w:ind w:left="460" w:hanging="361"/>
      </w:pPr>
      <w:rPr>
        <w:rFonts w:ascii="Symbol" w:eastAsia="Symbol" w:hAnsi="Symbol" w:cs="Symbol" w:hint="default"/>
        <w:w w:val="100"/>
        <w:sz w:val="22"/>
        <w:szCs w:val="22"/>
      </w:rPr>
    </w:lvl>
    <w:lvl w:ilvl="1" w:tplc="F468BF36">
      <w:numFmt w:val="bullet"/>
      <w:lvlText w:val="•"/>
      <w:lvlJc w:val="left"/>
      <w:pPr>
        <w:ind w:left="1334" w:hanging="361"/>
      </w:pPr>
      <w:rPr>
        <w:rFonts w:hint="default"/>
      </w:rPr>
    </w:lvl>
    <w:lvl w:ilvl="2" w:tplc="21C843CA">
      <w:numFmt w:val="bullet"/>
      <w:lvlText w:val="•"/>
      <w:lvlJc w:val="left"/>
      <w:pPr>
        <w:ind w:left="2208" w:hanging="361"/>
      </w:pPr>
      <w:rPr>
        <w:rFonts w:hint="default"/>
      </w:rPr>
    </w:lvl>
    <w:lvl w:ilvl="3" w:tplc="1CBE209C">
      <w:numFmt w:val="bullet"/>
      <w:lvlText w:val="•"/>
      <w:lvlJc w:val="left"/>
      <w:pPr>
        <w:ind w:left="3082" w:hanging="361"/>
      </w:pPr>
      <w:rPr>
        <w:rFonts w:hint="default"/>
      </w:rPr>
    </w:lvl>
    <w:lvl w:ilvl="4" w:tplc="6D90C388">
      <w:numFmt w:val="bullet"/>
      <w:lvlText w:val="•"/>
      <w:lvlJc w:val="left"/>
      <w:pPr>
        <w:ind w:left="3956" w:hanging="361"/>
      </w:pPr>
      <w:rPr>
        <w:rFonts w:hint="default"/>
      </w:rPr>
    </w:lvl>
    <w:lvl w:ilvl="5" w:tplc="BEB4A996">
      <w:numFmt w:val="bullet"/>
      <w:lvlText w:val="•"/>
      <w:lvlJc w:val="left"/>
      <w:pPr>
        <w:ind w:left="4830" w:hanging="361"/>
      </w:pPr>
      <w:rPr>
        <w:rFonts w:hint="default"/>
      </w:rPr>
    </w:lvl>
    <w:lvl w:ilvl="6" w:tplc="81B46D92">
      <w:numFmt w:val="bullet"/>
      <w:lvlText w:val="•"/>
      <w:lvlJc w:val="left"/>
      <w:pPr>
        <w:ind w:left="5704" w:hanging="361"/>
      </w:pPr>
      <w:rPr>
        <w:rFonts w:hint="default"/>
      </w:rPr>
    </w:lvl>
    <w:lvl w:ilvl="7" w:tplc="DE9CADE6">
      <w:numFmt w:val="bullet"/>
      <w:lvlText w:val="•"/>
      <w:lvlJc w:val="left"/>
      <w:pPr>
        <w:ind w:left="6578" w:hanging="361"/>
      </w:pPr>
      <w:rPr>
        <w:rFonts w:hint="default"/>
      </w:rPr>
    </w:lvl>
    <w:lvl w:ilvl="8" w:tplc="DAE05416">
      <w:numFmt w:val="bullet"/>
      <w:lvlText w:val="•"/>
      <w:lvlJc w:val="left"/>
      <w:pPr>
        <w:ind w:left="745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F2C1B"/>
    <w:rsid w:val="006F2C1B"/>
    <w:rsid w:val="0072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AEEA36-7D41-4AA1-82DF-A2F265EE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23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39"/>
    <w:rPr>
      <w:rFonts w:ascii="Segoe UI" w:eastAsia="Georg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Bareroot Fruit Tree FAQ's.doc</vt:lpstr>
    </vt:vector>
  </TitlesOfParts>
  <Company>USDA</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Bareroot Fruit Tree FAQ's.doc</dc:title>
  <dc:creator>owners</dc:creator>
  <cp:lastModifiedBy>Thurlow, Karen - NRCS, Midland, MI</cp:lastModifiedBy>
  <cp:revision>2</cp:revision>
  <cp:lastPrinted>2017-04-14T16:52:00Z</cp:lastPrinted>
  <dcterms:created xsi:type="dcterms:W3CDTF">2017-04-14T12:44:00Z</dcterms:created>
  <dcterms:modified xsi:type="dcterms:W3CDTF">2017-04-14T16:52:00Z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2008-04-20T00:00:00Z</vt:filetime>
  </property>
  <property fmtid="{D5CDD505-2E9C-101B-9397-08002B2CF9AE}" pid="3" name="Creator">
    <vt:lpwstr>PScript5.dll Version 5.2.2</vt:lpwstr>
  </property>
  <property fmtid="{D5CDD505-2E9C-101B-9397-08002B2CF9AE}" pid="4" name="LastSaved">
    <vt:filetime>2017-04-14T00:00:00Z</vt:filetime>
  </property>
</Properties>
</file>